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lineRule="auto"/>
        <w:jc w:val="center"/>
        <w:rPr>
          <w:b w:val="1"/>
          <w:color w:val="333333"/>
          <w:sz w:val="33"/>
          <w:szCs w:val="33"/>
          <w:highlight w:val="white"/>
        </w:rPr>
      </w:pPr>
      <w:r w:rsidDel="00000000" w:rsidR="00000000" w:rsidRPr="00000000">
        <w:rPr>
          <w:b w:val="1"/>
          <w:color w:val="333333"/>
          <w:sz w:val="33"/>
          <w:szCs w:val="33"/>
          <w:highlight w:val="white"/>
          <w:rtl w:val="1"/>
        </w:rPr>
        <w:t xml:space="preserve">פעולת</w:t>
      </w:r>
      <w:r w:rsidDel="00000000" w:rsidR="00000000" w:rsidRPr="00000000">
        <w:rPr>
          <w:b w:val="1"/>
          <w:color w:val="333333"/>
          <w:sz w:val="33"/>
          <w:szCs w:val="33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3"/>
          <w:szCs w:val="33"/>
          <w:highlight w:val="white"/>
          <w:rtl w:val="1"/>
        </w:rPr>
        <w:t xml:space="preserve">מנהיגות</w:t>
      </w:r>
      <w:r w:rsidDel="00000000" w:rsidR="00000000" w:rsidRPr="00000000">
        <w:rPr>
          <w:b w:val="1"/>
          <w:color w:val="333333"/>
          <w:sz w:val="33"/>
          <w:szCs w:val="33"/>
          <w:highlight w:val="white"/>
          <w:rtl w:val="1"/>
        </w:rPr>
        <w:t xml:space="preserve">- </w:t>
      </w:r>
      <w:r w:rsidDel="00000000" w:rsidR="00000000" w:rsidRPr="00000000">
        <w:rPr>
          <w:b w:val="1"/>
          <w:color w:val="333333"/>
          <w:sz w:val="33"/>
          <w:szCs w:val="33"/>
          <w:highlight w:val="white"/>
          <w:rtl w:val="1"/>
        </w:rPr>
        <w:t xml:space="preserve">מתאימה</w:t>
      </w:r>
      <w:r w:rsidDel="00000000" w:rsidR="00000000" w:rsidRPr="00000000">
        <w:rPr>
          <w:b w:val="1"/>
          <w:color w:val="333333"/>
          <w:sz w:val="33"/>
          <w:szCs w:val="33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3"/>
          <w:szCs w:val="33"/>
          <w:highlight w:val="white"/>
          <w:rtl w:val="1"/>
        </w:rPr>
        <w:t xml:space="preserve">לגילאי</w:t>
      </w:r>
      <w:r w:rsidDel="00000000" w:rsidR="00000000" w:rsidRPr="00000000">
        <w:rPr>
          <w:b w:val="1"/>
          <w:color w:val="333333"/>
          <w:sz w:val="33"/>
          <w:szCs w:val="33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3"/>
          <w:szCs w:val="33"/>
          <w:highlight w:val="white"/>
          <w:rtl w:val="1"/>
        </w:rPr>
        <w:t xml:space="preserve">חטיבה</w:t>
      </w:r>
      <w:r w:rsidDel="00000000" w:rsidR="00000000" w:rsidRPr="00000000">
        <w:rPr>
          <w:b w:val="1"/>
          <w:color w:val="333333"/>
          <w:sz w:val="33"/>
          <w:szCs w:val="33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3"/>
          <w:szCs w:val="33"/>
          <w:highlight w:val="white"/>
          <w:rtl w:val="1"/>
        </w:rPr>
        <w:t xml:space="preserve">ומעלה</w:t>
      </w:r>
    </w:p>
    <w:p w:rsidR="00000000" w:rsidDel="00000000" w:rsidP="00000000" w:rsidRDefault="00000000" w:rsidRPr="00000000" w14:paraId="00000002">
      <w:pPr>
        <w:bidi w:val="1"/>
        <w:spacing w:after="160" w:lineRule="auto"/>
        <w:rPr>
          <w:b w:val="1"/>
          <w:color w:val="333333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16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u w:val="single"/>
          <w:rtl w:val="1"/>
        </w:rPr>
        <w:t xml:space="preserve">משימה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u w:val="single"/>
          <w:rtl w:val="1"/>
        </w:rPr>
        <w:t xml:space="preserve">ראשונה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החניכים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עומדים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במעגל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כאשר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כולם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רואים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כולם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ומחזיקים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ידיים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עכשיו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צריכים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להפוך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המעגל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ככה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שכולם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עדיין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מחזיקים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ידיים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אסור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להפריד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)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אבל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הפנים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כולם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כלפי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חוץ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after="16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u w:val="single"/>
          <w:rtl w:val="1"/>
        </w:rPr>
        <w:t xml:space="preserve">משימה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u w:val="single"/>
          <w:rtl w:val="1"/>
        </w:rPr>
        <w:t xml:space="preserve">שנייה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החניכים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עומדים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סדין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וצריכים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להפוך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הסדין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כאשר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אסור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לאף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חניך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לגעת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ברצפה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16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u w:val="single"/>
          <w:rtl w:val="1"/>
        </w:rPr>
        <w:t xml:space="preserve">משימה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u w:val="single"/>
          <w:rtl w:val="1"/>
        </w:rPr>
        <w:t xml:space="preserve">שלישית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להתחלק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לשתי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קבוצות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ולעמוד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בשתי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מעגלים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בהחזקת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ידיים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מעגל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צריך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להעביר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חישוק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אחד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מהשני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בלי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שיפול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הרצפה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ואסור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להפריד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ידיים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הקבוצה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הראשונה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שמסיימת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מנצחת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נשאל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השאלות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הבאות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spacing w:after="160" w:lineRule="auto"/>
        <w:ind w:right="72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       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האם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מישהו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חילק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משימות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שהקבוצה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התפזרה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אחד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לענייניה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08">
      <w:pPr>
        <w:bidi w:val="1"/>
        <w:spacing w:after="160" w:lineRule="auto"/>
        <w:ind w:right="72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       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איך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קוראים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לתופעה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שבה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מישהו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אחד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מתחיל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להוביל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קבוצה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? (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מנהיגות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09">
      <w:pPr>
        <w:bidi w:val="1"/>
        <w:spacing w:after="160" w:lineRule="auto"/>
        <w:ind w:right="72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       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התבלט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במשימה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0A">
      <w:pPr>
        <w:bidi w:val="1"/>
        <w:spacing w:after="160" w:lineRule="auto"/>
        <w:ind w:right="72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       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באיזה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אמצעים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הוא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השתמש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מנת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להוביל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? (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צעקות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ידיים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קול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הסבר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0B">
      <w:pPr>
        <w:bidi w:val="1"/>
        <w:spacing w:after="160" w:lineRule="auto"/>
        <w:ind w:right="72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       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האם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היו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כמה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אנשים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שבלטו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0C">
      <w:pPr>
        <w:bidi w:val="1"/>
        <w:spacing w:after="160" w:lineRule="auto"/>
        <w:ind w:right="72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       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האם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שהתבלט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נהנה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?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סבל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0D">
      <w:pPr>
        <w:bidi w:val="1"/>
        <w:spacing w:after="16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מהו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מחיר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האישי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"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הנדרש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ממנהיג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לצורך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הצלחה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במשימות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0E">
      <w:pPr>
        <w:bidi w:val="1"/>
        <w:spacing w:after="16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16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מנהיג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-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הגדרה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מנהיג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הוא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מישהו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אשר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מוביל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קבוצה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מסוימת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למטרה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מסוימת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לטובת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הצבור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הקבוצה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ולא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לעצמו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מנהיג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נבחר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מתמנה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להוביל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הקבוצה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המטרה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אחרת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לא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ימשיך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בתפקיד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מנהיג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הוא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אדם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אשר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הצבור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מאמין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שהוא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יכול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להוביל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אותו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המטרות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160" w:lineRule="auto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Rule="auto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Leadership is a set of behaviors used to help people align their collective direction, to execute strategic plans, and continually renew an organization. Leadership skills can be learned and leaders may evolve.</w:t>
      </w:r>
    </w:p>
    <w:p w:rsidR="00000000" w:rsidDel="00000000" w:rsidP="00000000" w:rsidRDefault="00000000" w:rsidRPr="00000000" w14:paraId="00000012">
      <w:pPr>
        <w:spacing w:after="160" w:lineRule="auto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160" w:lineRule="auto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אכין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החניכים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"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בנק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" 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תכונות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שמתאימות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למנהיג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חיוביות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ושליליות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after="16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דוגמאות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למקרה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שנתקעים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יוזם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ראש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גדול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כריזמטי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אמיץ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חיובי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סבלני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מכבד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חרוץ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בעל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בטחון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עצמי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צנוע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מקשיב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מתמיד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נאמן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מוביל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מתפשר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יצירתי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עקשן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דעתן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יודע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להקשיב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חכם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וכו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'</w:t>
      </w:r>
    </w:p>
    <w:p w:rsidR="00000000" w:rsidDel="00000000" w:rsidP="00000000" w:rsidRDefault="00000000" w:rsidRPr="00000000" w14:paraId="00000015">
      <w:pPr>
        <w:bidi w:val="1"/>
        <w:spacing w:after="16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נבקש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מהחניגים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לתמכר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תכונות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מנהיג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בכסף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שהכי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חשוב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יעלה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הכי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הרבה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וההפך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after="16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נחלק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החניכים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2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קבוצות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קבוצה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תקבל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שטרות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ישראלים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והמטרה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קבוצה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היא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"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לקנות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"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המנהיג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הכי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טוב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כאשר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קבוצה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מנסה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ליצור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לעצמה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המנהיג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האידיאלי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ונערוך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מכירה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פומבית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הערכים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המתאימים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למנהיג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after="16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נשאר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זמן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-</w:t>
      </w:r>
    </w:p>
    <w:p w:rsidR="00000000" w:rsidDel="00000000" w:rsidP="00000000" w:rsidRDefault="00000000" w:rsidRPr="00000000" w14:paraId="00000018">
      <w:pPr>
        <w:bidi w:val="1"/>
        <w:spacing w:after="160" w:lineRule="auto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תלמיד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לעצמו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בוחר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וכותב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דף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אישי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: 3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תכונות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שהוא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מרגיש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שקיימות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אצלו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-3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תכונות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שהוא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היה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רוצה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לאמץ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after="160" w:lineRule="auto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עזרים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spacing w:after="0" w:afterAutospacing="0" w:lineRule="auto"/>
        <w:ind w:left="720" w:hanging="360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חתיכת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בד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גדולה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\ 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שמיכה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spacing w:after="0" w:afterAutospacing="0" w:lineRule="auto"/>
        <w:ind w:left="720" w:hanging="360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2 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חישוקים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spacing w:after="0" w:afterAutospacing="0" w:lineRule="auto"/>
        <w:ind w:left="720" w:hanging="360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הגדרת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מנהיגות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באנגלית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spacing w:after="0" w:afterAutospacing="0" w:lineRule="auto"/>
        <w:ind w:left="720" w:hanging="360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כסף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ישראלי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spacing w:after="160" w:lineRule="auto"/>
        <w:ind w:left="720" w:hanging="360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דף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גדול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לכתוב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מה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תכונות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של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מנהיג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ולתמכר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אותם</w:t>
      </w:r>
      <w:r w:rsidDel="00000000" w:rsidR="00000000" w:rsidRPr="00000000">
        <w:rPr>
          <w:color w:val="333333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